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微软雅黑" w:hAnsi="微软雅黑" w:eastAsia="微软雅黑"/>
          <w:b/>
          <w:sz w:val="32"/>
          <w:szCs w:val="24"/>
        </w:rPr>
      </w:pPr>
      <w:r>
        <w:rPr>
          <w:rFonts w:hint="eastAsia" w:ascii="微软雅黑" w:hAnsi="微软雅黑" w:eastAsia="微软雅黑"/>
          <w:b/>
          <w:sz w:val="32"/>
          <w:szCs w:val="24"/>
        </w:rPr>
        <w:t>第十三届全国大学生信息安全竞赛-创新实践能力赛</w:t>
      </w:r>
    </w:p>
    <w:p>
      <w:pPr>
        <w:spacing w:line="276" w:lineRule="auto"/>
        <w:jc w:val="center"/>
        <w:rPr>
          <w:rFonts w:ascii="微软雅黑" w:hAnsi="微软雅黑" w:eastAsia="微软雅黑"/>
          <w:b/>
          <w:sz w:val="32"/>
          <w:szCs w:val="24"/>
        </w:rPr>
      </w:pPr>
      <w:r>
        <w:rPr>
          <w:rFonts w:hint="eastAsia" w:ascii="微软雅黑" w:hAnsi="微软雅黑" w:eastAsia="微软雅黑"/>
          <w:b/>
          <w:sz w:val="32"/>
          <w:szCs w:val="24"/>
        </w:rPr>
        <w:t>（</w:t>
      </w:r>
      <w:r>
        <w:rPr>
          <w:rFonts w:hint="eastAsia" w:ascii="微软雅黑" w:hAnsi="微软雅黑" w:eastAsia="微软雅黑"/>
          <w:b/>
          <w:sz w:val="32"/>
          <w:szCs w:val="24"/>
          <w:lang w:val="en-US" w:eastAsia="zh-CN"/>
        </w:rPr>
        <w:t>西南</w:t>
      </w:r>
      <w:r>
        <w:rPr>
          <w:rFonts w:hint="eastAsia" w:ascii="微软雅黑" w:hAnsi="微软雅黑" w:eastAsia="微软雅黑"/>
          <w:b/>
          <w:sz w:val="32"/>
          <w:szCs w:val="24"/>
        </w:rPr>
        <w:t>赛区）参赛通知</w:t>
      </w:r>
    </w:p>
    <w:p>
      <w:pPr>
        <w:pStyle w:val="11"/>
        <w:numPr>
          <w:ilvl w:val="0"/>
          <w:numId w:val="1"/>
        </w:numPr>
        <w:spacing w:line="276" w:lineRule="auto"/>
        <w:ind w:firstLineChars="0"/>
        <w:rPr>
          <w:rFonts w:ascii="微软雅黑" w:hAnsi="微软雅黑" w:eastAsia="微软雅黑"/>
          <w:b/>
          <w:sz w:val="24"/>
          <w:szCs w:val="24"/>
        </w:rPr>
      </w:pPr>
      <w:r>
        <w:rPr>
          <w:rFonts w:hint="eastAsia" w:ascii="微软雅黑" w:hAnsi="微软雅黑" w:eastAsia="微软雅黑"/>
          <w:b/>
          <w:sz w:val="24"/>
          <w:szCs w:val="24"/>
        </w:rPr>
        <w:t>竞赛时间和地点</w:t>
      </w:r>
    </w:p>
    <w:p>
      <w:pPr>
        <w:pStyle w:val="11"/>
        <w:spacing w:line="276" w:lineRule="auto"/>
        <w:ind w:firstLine="480"/>
        <w:rPr>
          <w:rFonts w:ascii="微软雅黑" w:hAnsi="微软雅黑" w:eastAsia="微软雅黑"/>
          <w:b/>
          <w:sz w:val="24"/>
          <w:szCs w:val="24"/>
        </w:rPr>
      </w:pPr>
      <w:r>
        <w:rPr>
          <w:rFonts w:hint="eastAsia" w:ascii="微软雅黑" w:hAnsi="微软雅黑" w:eastAsia="微软雅黑"/>
          <w:b/>
          <w:sz w:val="24"/>
          <w:szCs w:val="24"/>
        </w:rPr>
        <w:t>2020年9月1</w:t>
      </w:r>
      <w:r>
        <w:rPr>
          <w:rFonts w:hint="eastAsia" w:ascii="微软雅黑" w:hAnsi="微软雅黑" w:eastAsia="微软雅黑"/>
          <w:b/>
          <w:sz w:val="24"/>
          <w:szCs w:val="24"/>
          <w:lang w:val="en-US" w:eastAsia="zh-CN"/>
        </w:rPr>
        <w:t>9</w:t>
      </w:r>
      <w:r>
        <w:rPr>
          <w:rFonts w:hint="eastAsia" w:ascii="微软雅黑" w:hAnsi="微软雅黑" w:eastAsia="微软雅黑"/>
          <w:b/>
          <w:sz w:val="24"/>
          <w:szCs w:val="24"/>
        </w:rPr>
        <w:t>-</w:t>
      </w:r>
      <w:r>
        <w:rPr>
          <w:rFonts w:hint="eastAsia" w:ascii="微软雅黑" w:hAnsi="微软雅黑" w:eastAsia="微软雅黑"/>
          <w:b/>
          <w:sz w:val="24"/>
          <w:szCs w:val="24"/>
          <w:lang w:val="en-US" w:eastAsia="zh-CN"/>
        </w:rPr>
        <w:t>20</w:t>
      </w:r>
      <w:r>
        <w:rPr>
          <w:rFonts w:hint="eastAsia" w:ascii="微软雅黑" w:hAnsi="微软雅黑" w:eastAsia="微软雅黑"/>
          <w:b/>
          <w:sz w:val="24"/>
          <w:szCs w:val="24"/>
        </w:rPr>
        <w:t>日，线上赛</w:t>
      </w:r>
    </w:p>
    <w:p>
      <w:pPr>
        <w:pStyle w:val="11"/>
        <w:numPr>
          <w:ilvl w:val="0"/>
          <w:numId w:val="1"/>
        </w:numPr>
        <w:spacing w:line="276" w:lineRule="auto"/>
        <w:ind w:firstLineChars="0"/>
        <w:rPr>
          <w:rFonts w:ascii="微软雅黑" w:hAnsi="微软雅黑" w:eastAsia="微软雅黑"/>
          <w:b/>
          <w:sz w:val="24"/>
          <w:szCs w:val="24"/>
        </w:rPr>
      </w:pPr>
      <w:r>
        <w:rPr>
          <w:rFonts w:hint="eastAsia" w:ascii="微软雅黑" w:hAnsi="微软雅黑" w:eastAsia="微软雅黑"/>
          <w:b/>
          <w:sz w:val="24"/>
          <w:szCs w:val="24"/>
        </w:rPr>
        <w:t>竞赛时间安排</w:t>
      </w:r>
    </w:p>
    <w:tbl>
      <w:tblPr>
        <w:tblStyle w:val="8"/>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1276"/>
        <w:gridCol w:w="4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spacing w:line="360" w:lineRule="auto"/>
              <w:jc w:val="center"/>
              <w:rPr>
                <w:rFonts w:ascii="微软雅黑" w:hAnsi="微软雅黑" w:eastAsia="微软雅黑"/>
                <w:sz w:val="18"/>
              </w:rPr>
            </w:pPr>
            <w:r>
              <w:rPr>
                <w:rFonts w:ascii="微软雅黑" w:hAnsi="微软雅黑" w:eastAsia="微软雅黑"/>
                <w:sz w:val="18"/>
              </w:rPr>
              <w:t>日期</w:t>
            </w:r>
          </w:p>
        </w:tc>
        <w:tc>
          <w:tcPr>
            <w:tcW w:w="1418" w:type="dxa"/>
            <w:vAlign w:val="center"/>
          </w:tcPr>
          <w:p>
            <w:pPr>
              <w:spacing w:line="360" w:lineRule="auto"/>
              <w:jc w:val="center"/>
              <w:rPr>
                <w:rFonts w:ascii="微软雅黑" w:hAnsi="微软雅黑" w:eastAsia="微软雅黑"/>
                <w:sz w:val="18"/>
              </w:rPr>
            </w:pPr>
            <w:r>
              <w:rPr>
                <w:rFonts w:ascii="微软雅黑" w:hAnsi="微软雅黑" w:eastAsia="微软雅黑"/>
                <w:sz w:val="18"/>
              </w:rPr>
              <w:t>时间</w:t>
            </w:r>
          </w:p>
        </w:tc>
        <w:tc>
          <w:tcPr>
            <w:tcW w:w="1276" w:type="dxa"/>
            <w:vAlign w:val="center"/>
          </w:tcPr>
          <w:p>
            <w:pPr>
              <w:spacing w:line="360" w:lineRule="auto"/>
              <w:jc w:val="center"/>
              <w:rPr>
                <w:rFonts w:ascii="微软雅黑" w:hAnsi="微软雅黑" w:eastAsia="微软雅黑"/>
                <w:sz w:val="18"/>
              </w:rPr>
            </w:pPr>
            <w:r>
              <w:rPr>
                <w:rFonts w:ascii="微软雅黑" w:hAnsi="微软雅黑" w:eastAsia="微软雅黑"/>
                <w:sz w:val="18"/>
              </w:rPr>
              <w:t>环节</w:t>
            </w:r>
          </w:p>
        </w:tc>
        <w:tc>
          <w:tcPr>
            <w:tcW w:w="4822" w:type="dxa"/>
          </w:tcPr>
          <w:p>
            <w:pPr>
              <w:spacing w:line="360" w:lineRule="auto"/>
              <w:jc w:val="center"/>
              <w:rPr>
                <w:rFonts w:ascii="微软雅黑" w:hAnsi="微软雅黑" w:eastAsia="微软雅黑"/>
                <w:sz w:val="18"/>
              </w:rPr>
            </w:pPr>
            <w:r>
              <w:rPr>
                <w:rFonts w:ascii="微软雅黑" w:hAnsi="微软雅黑" w:eastAsia="微软雅黑"/>
                <w:sz w:val="18"/>
              </w:rPr>
              <w:t>环节内容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9月1</w:t>
            </w:r>
            <w:r>
              <w:rPr>
                <w:rFonts w:hint="eastAsia" w:ascii="微软雅黑" w:hAnsi="微软雅黑" w:eastAsia="微软雅黑"/>
                <w:sz w:val="18"/>
                <w:lang w:val="en-US" w:eastAsia="zh-CN"/>
              </w:rPr>
              <w:t>7</w:t>
            </w:r>
            <w:r>
              <w:rPr>
                <w:rFonts w:hint="eastAsia" w:ascii="微软雅黑" w:hAnsi="微软雅黑" w:eastAsia="微软雅黑"/>
                <w:sz w:val="18"/>
              </w:rPr>
              <w:t>日</w:t>
            </w: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15:00之前</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发送身份验证信息</w:t>
            </w:r>
          </w:p>
        </w:tc>
        <w:tc>
          <w:tcPr>
            <w:tcW w:w="4822" w:type="dxa"/>
          </w:tcPr>
          <w:p>
            <w:pPr>
              <w:numPr>
                <w:ilvl w:val="0"/>
                <w:numId w:val="2"/>
              </w:numPr>
              <w:spacing w:line="360" w:lineRule="auto"/>
              <w:rPr>
                <w:rFonts w:ascii="微软雅黑" w:hAnsi="微软雅黑" w:eastAsia="微软雅黑"/>
                <w:sz w:val="18"/>
              </w:rPr>
            </w:pPr>
            <w:r>
              <w:rPr>
                <w:rFonts w:hint="eastAsia" w:ascii="微软雅黑" w:hAnsi="微软雅黑" w:eastAsia="微软雅黑"/>
                <w:sz w:val="18"/>
              </w:rPr>
              <w:t>邮件主题：战队名称-所属高校-指导教师。</w:t>
            </w:r>
          </w:p>
          <w:p>
            <w:pPr>
              <w:numPr>
                <w:ilvl w:val="0"/>
                <w:numId w:val="2"/>
              </w:numPr>
              <w:spacing w:line="360" w:lineRule="auto"/>
              <w:rPr>
                <w:rFonts w:ascii="微软雅黑" w:hAnsi="微软雅黑" w:eastAsia="微软雅黑"/>
                <w:sz w:val="18"/>
              </w:rPr>
            </w:pPr>
            <w:r>
              <w:rPr>
                <w:rFonts w:hint="eastAsia" w:ascii="微软雅黑" w:hAnsi="微软雅黑" w:eastAsia="微软雅黑"/>
                <w:sz w:val="18"/>
              </w:rPr>
              <w:t>邮件内容：参赛队伍本队成员的照片拼接粘贴在一张照片里，以“战队名称-所属高校-指导教师.jpg”命名；由学院教务部门盖章的在学</w:t>
            </w:r>
            <w:r>
              <w:rPr>
                <w:rFonts w:ascii="微软雅黑" w:hAnsi="微软雅黑" w:eastAsia="微软雅黑"/>
                <w:sz w:val="18"/>
              </w:rPr>
              <w:t>证明材料</w:t>
            </w:r>
            <w:r>
              <w:rPr>
                <w:rFonts w:hint="eastAsia" w:ascii="微软雅黑" w:hAnsi="微软雅黑" w:eastAsia="微软雅黑"/>
                <w:sz w:val="18"/>
              </w:rPr>
              <w:t>或“身份证+学生证”电子版。</w:t>
            </w:r>
          </w:p>
          <w:p>
            <w:pPr>
              <w:numPr>
                <w:ilvl w:val="0"/>
                <w:numId w:val="2"/>
              </w:numPr>
              <w:spacing w:line="360" w:lineRule="auto"/>
              <w:rPr>
                <w:rFonts w:ascii="微软雅黑" w:hAnsi="微软雅黑" w:eastAsia="微软雅黑"/>
                <w:sz w:val="18"/>
              </w:rPr>
            </w:pPr>
            <w:r>
              <w:rPr>
                <w:rFonts w:hint="eastAsia" w:ascii="微软雅黑" w:hAnsi="微软雅黑" w:eastAsia="微软雅黑"/>
                <w:sz w:val="18"/>
              </w:rPr>
              <w:t>发送至邮箱：dxsxnsq@163.com。</w:t>
            </w:r>
          </w:p>
          <w:p>
            <w:pPr>
              <w:numPr>
                <w:ilvl w:val="0"/>
                <w:numId w:val="2"/>
              </w:numPr>
              <w:spacing w:line="360" w:lineRule="auto"/>
              <w:rPr>
                <w:rFonts w:ascii="微软雅黑" w:hAnsi="微软雅黑" w:eastAsia="微软雅黑"/>
                <w:sz w:val="18"/>
              </w:rPr>
            </w:pPr>
            <w:r>
              <w:rPr>
                <w:rFonts w:hint="eastAsia" w:ascii="微软雅黑" w:hAnsi="微软雅黑" w:eastAsia="微软雅黑"/>
                <w:sz w:val="18"/>
              </w:rPr>
              <w:t>参赛队员须加入QQ群</w:t>
            </w:r>
            <w:r>
              <w:rPr>
                <w:rFonts w:hint="eastAsia" w:ascii="微软雅黑" w:hAnsi="微软雅黑" w:eastAsia="微软雅黑"/>
                <w:sz w:val="18"/>
                <w:lang w:val="en-US" w:eastAsia="zh-CN"/>
              </w:rPr>
              <w:t>671150807</w:t>
            </w:r>
            <w:r>
              <w:rPr>
                <w:rFonts w:hint="eastAsia" w:ascii="微软雅黑" w:hAnsi="微软雅黑" w:eastAsia="微软雅黑"/>
                <w:sz w:val="18"/>
              </w:rPr>
              <w:t>获取比赛专用腾讯会议ID。</w:t>
            </w:r>
          </w:p>
          <w:p>
            <w:pPr>
              <w:spacing w:line="360" w:lineRule="auto"/>
              <w:rPr>
                <w:rFonts w:hint="eastAsia" w:ascii="微软雅黑" w:hAnsi="微软雅黑" w:eastAsia="微软雅黑"/>
                <w:sz w:val="18"/>
              </w:rPr>
            </w:pPr>
            <w:r>
              <w:rPr>
                <w:rFonts w:hint="eastAsia" w:ascii="微软雅黑" w:hAnsi="微软雅黑" w:eastAsia="微软雅黑"/>
                <w:sz w:val="18"/>
              </w:rPr>
              <w:t>特别说明：如未按要求提交身份证明信息，视为放弃参赛资格和获奖资格。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spacing w:line="360" w:lineRule="auto"/>
              <w:jc w:val="center"/>
              <w:rPr>
                <w:rFonts w:ascii="微软雅黑" w:hAnsi="微软雅黑" w:eastAsia="微软雅黑"/>
                <w:color w:val="auto"/>
                <w:sz w:val="18"/>
              </w:rPr>
            </w:pPr>
            <w:r>
              <w:rPr>
                <w:rFonts w:hint="eastAsia" w:ascii="微软雅黑" w:hAnsi="微软雅黑" w:eastAsia="微软雅黑"/>
                <w:color w:val="auto"/>
                <w:sz w:val="18"/>
              </w:rPr>
              <w:t>9月1</w:t>
            </w:r>
            <w:r>
              <w:rPr>
                <w:rFonts w:hint="eastAsia" w:ascii="微软雅黑" w:hAnsi="微软雅黑" w:eastAsia="微软雅黑"/>
                <w:color w:val="auto"/>
                <w:sz w:val="18"/>
                <w:lang w:val="en-US" w:eastAsia="zh-CN"/>
              </w:rPr>
              <w:t>9</w:t>
            </w:r>
            <w:r>
              <w:rPr>
                <w:rFonts w:hint="eastAsia" w:ascii="微软雅黑" w:hAnsi="微软雅黑" w:eastAsia="微软雅黑"/>
                <w:color w:val="auto"/>
                <w:sz w:val="18"/>
              </w:rPr>
              <w:t>日</w:t>
            </w: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lang w:val="en-US" w:eastAsia="zh-CN"/>
              </w:rPr>
              <w:t>13</w:t>
            </w:r>
            <w:r>
              <w:rPr>
                <w:rFonts w:hint="eastAsia" w:ascii="微软雅黑" w:hAnsi="微软雅黑" w:eastAsia="微软雅黑"/>
                <w:sz w:val="18"/>
              </w:rPr>
              <w:t>:</w:t>
            </w:r>
            <w:r>
              <w:rPr>
                <w:rFonts w:hint="eastAsia" w:ascii="微软雅黑" w:hAnsi="微软雅黑" w:eastAsia="微软雅黑"/>
                <w:sz w:val="18"/>
                <w:lang w:val="en-US" w:eastAsia="zh-CN"/>
              </w:rPr>
              <w:t>3</w:t>
            </w:r>
            <w:r>
              <w:rPr>
                <w:rFonts w:hint="eastAsia" w:ascii="微软雅黑" w:hAnsi="微软雅黑" w:eastAsia="微软雅黑"/>
                <w:sz w:val="18"/>
              </w:rPr>
              <w:t>0-</w:t>
            </w:r>
            <w:r>
              <w:rPr>
                <w:rFonts w:hint="eastAsia" w:ascii="微软雅黑" w:hAnsi="微软雅黑" w:eastAsia="微软雅黑"/>
                <w:sz w:val="18"/>
                <w:lang w:val="en-US" w:eastAsia="zh-CN"/>
              </w:rPr>
              <w:t>15</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选手签到</w:t>
            </w:r>
          </w:p>
          <w:p>
            <w:pPr>
              <w:spacing w:line="360" w:lineRule="auto"/>
              <w:jc w:val="center"/>
              <w:rPr>
                <w:rFonts w:ascii="微软雅黑" w:hAnsi="微软雅黑" w:eastAsia="微软雅黑"/>
                <w:sz w:val="18"/>
              </w:rPr>
            </w:pPr>
            <w:r>
              <w:rPr>
                <w:rFonts w:hint="eastAsia" w:ascii="微软雅黑" w:hAnsi="微软雅黑" w:eastAsia="微软雅黑"/>
                <w:sz w:val="18"/>
              </w:rPr>
              <w:t>调试环境</w:t>
            </w:r>
          </w:p>
        </w:tc>
        <w:tc>
          <w:tcPr>
            <w:tcW w:w="4822" w:type="dxa"/>
          </w:tcPr>
          <w:p>
            <w:pPr>
              <w:numPr>
                <w:ilvl w:val="0"/>
                <w:numId w:val="3"/>
              </w:numPr>
              <w:spacing w:line="360" w:lineRule="auto"/>
              <w:rPr>
                <w:rFonts w:ascii="微软雅黑" w:hAnsi="微软雅黑" w:eastAsia="微软雅黑"/>
                <w:sz w:val="18"/>
              </w:rPr>
            </w:pPr>
            <w:r>
              <w:rPr>
                <w:rFonts w:hint="eastAsia" w:ascii="微软雅黑" w:hAnsi="微软雅黑" w:eastAsia="微软雅黑"/>
                <w:sz w:val="18"/>
              </w:rPr>
              <w:t>选手比赛过程中须全程开启摄像头供工作人员验证身份；</w:t>
            </w:r>
          </w:p>
          <w:p>
            <w:pPr>
              <w:numPr>
                <w:ilvl w:val="0"/>
                <w:numId w:val="3"/>
              </w:numPr>
              <w:spacing w:line="360" w:lineRule="auto"/>
              <w:rPr>
                <w:rFonts w:ascii="微软雅黑" w:hAnsi="微软雅黑" w:eastAsia="微软雅黑"/>
                <w:sz w:val="18"/>
              </w:rPr>
            </w:pPr>
            <w:r>
              <w:rPr>
                <w:rFonts w:hint="eastAsia" w:ascii="微软雅黑" w:hAnsi="微软雅黑" w:eastAsia="微软雅黑"/>
                <w:sz w:val="18"/>
              </w:rPr>
              <w:t>比赛环境、规则等相关信息详见通知附件1‘参赛须知’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242" w:type="dxa"/>
            <w:vMerge w:val="continue"/>
            <w:vAlign w:val="center"/>
          </w:tcPr>
          <w:p>
            <w:pPr>
              <w:spacing w:line="360" w:lineRule="auto"/>
              <w:jc w:val="center"/>
              <w:rPr>
                <w:rFonts w:ascii="微软雅黑" w:hAnsi="微软雅黑" w:eastAsia="微软雅黑"/>
                <w:color w:val="auto"/>
                <w:sz w:val="18"/>
              </w:rPr>
            </w:pP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lang w:val="en-US" w:eastAsia="zh-CN"/>
              </w:rPr>
              <w:t>15</w:t>
            </w:r>
            <w:r>
              <w:rPr>
                <w:rFonts w:hint="eastAsia" w:ascii="微软雅黑" w:hAnsi="微软雅黑" w:eastAsia="微软雅黑"/>
                <w:sz w:val="18"/>
              </w:rPr>
              <w:t>:00-</w:t>
            </w:r>
            <w:r>
              <w:rPr>
                <w:rFonts w:hint="eastAsia" w:ascii="微软雅黑" w:hAnsi="微软雅黑" w:eastAsia="微软雅黑"/>
                <w:sz w:val="18"/>
                <w:lang w:val="en-US" w:eastAsia="zh-CN"/>
              </w:rPr>
              <w:t>18</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Break</w:t>
            </w:r>
            <w:r>
              <w:rPr>
                <w:rFonts w:ascii="微软雅黑" w:hAnsi="微软雅黑" w:eastAsia="微软雅黑"/>
                <w:sz w:val="18"/>
              </w:rPr>
              <w:t xml:space="preserve"> It</w:t>
            </w:r>
          </w:p>
          <w:p>
            <w:pPr>
              <w:spacing w:line="360" w:lineRule="auto"/>
              <w:jc w:val="center"/>
              <w:rPr>
                <w:rFonts w:ascii="微软雅黑" w:hAnsi="微软雅黑" w:eastAsia="微软雅黑"/>
                <w:sz w:val="18"/>
              </w:rPr>
            </w:pPr>
            <w:r>
              <w:rPr>
                <w:rFonts w:hint="eastAsia" w:ascii="微软雅黑" w:hAnsi="微软雅黑" w:eastAsia="微软雅黑"/>
                <w:sz w:val="18"/>
              </w:rPr>
              <w:t>环节</w:t>
            </w:r>
          </w:p>
        </w:tc>
        <w:tc>
          <w:tcPr>
            <w:tcW w:w="4822" w:type="dxa"/>
          </w:tcPr>
          <w:p>
            <w:pPr>
              <w:spacing w:line="360" w:lineRule="auto"/>
              <w:rPr>
                <w:rFonts w:ascii="微软雅黑" w:hAnsi="微软雅黑" w:eastAsia="微软雅黑"/>
                <w:sz w:val="18"/>
              </w:rPr>
            </w:pPr>
            <w:r>
              <w:rPr>
                <w:rFonts w:hint="eastAsia" w:ascii="微软雅黑" w:hAnsi="微软雅黑" w:eastAsia="微软雅黑"/>
                <w:sz w:val="18"/>
              </w:rPr>
              <w:t>Break It安全应用攻击破解阶段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242" w:type="dxa"/>
            <w:vMerge w:val="continue"/>
            <w:vAlign w:val="center"/>
          </w:tcPr>
          <w:p>
            <w:pPr>
              <w:spacing w:line="360" w:lineRule="auto"/>
              <w:jc w:val="center"/>
              <w:rPr>
                <w:rFonts w:ascii="微软雅黑" w:hAnsi="微软雅黑" w:eastAsia="微软雅黑"/>
                <w:color w:val="auto"/>
                <w:sz w:val="18"/>
              </w:rPr>
            </w:pP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1</w:t>
            </w:r>
            <w:r>
              <w:rPr>
                <w:rFonts w:hint="eastAsia" w:ascii="微软雅黑" w:hAnsi="微软雅黑" w:eastAsia="微软雅黑"/>
                <w:sz w:val="18"/>
                <w:lang w:val="en-US" w:eastAsia="zh-CN"/>
              </w:rPr>
              <w:t>8</w:t>
            </w:r>
            <w:r>
              <w:rPr>
                <w:rFonts w:hint="eastAsia" w:ascii="微软雅黑" w:hAnsi="微软雅黑" w:eastAsia="微软雅黑"/>
                <w:sz w:val="18"/>
              </w:rPr>
              <w:t>:00-</w:t>
            </w:r>
            <w:r>
              <w:rPr>
                <w:rFonts w:hint="eastAsia" w:ascii="微软雅黑" w:hAnsi="微软雅黑" w:eastAsia="微软雅黑"/>
                <w:sz w:val="18"/>
                <w:lang w:val="en-US" w:eastAsia="zh-CN"/>
              </w:rPr>
              <w:t>20</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Fix It</w:t>
            </w:r>
          </w:p>
          <w:p>
            <w:pPr>
              <w:spacing w:line="360" w:lineRule="auto"/>
              <w:jc w:val="center"/>
              <w:rPr>
                <w:rFonts w:ascii="微软雅黑" w:hAnsi="微软雅黑" w:eastAsia="微软雅黑"/>
                <w:sz w:val="18"/>
              </w:rPr>
            </w:pPr>
            <w:r>
              <w:rPr>
                <w:rFonts w:hint="eastAsia" w:ascii="微软雅黑" w:hAnsi="微软雅黑" w:eastAsia="微软雅黑"/>
                <w:sz w:val="18"/>
              </w:rPr>
              <w:t>环节</w:t>
            </w:r>
          </w:p>
        </w:tc>
        <w:tc>
          <w:tcPr>
            <w:tcW w:w="4822" w:type="dxa"/>
          </w:tcPr>
          <w:p>
            <w:pPr>
              <w:spacing w:line="360" w:lineRule="auto"/>
              <w:rPr>
                <w:rFonts w:ascii="微软雅黑" w:hAnsi="微软雅黑" w:eastAsia="微软雅黑"/>
                <w:sz w:val="18"/>
              </w:rPr>
            </w:pPr>
            <w:r>
              <w:rPr>
                <w:rFonts w:hint="eastAsia" w:ascii="微软雅黑" w:hAnsi="微软雅黑" w:eastAsia="微软雅黑"/>
                <w:sz w:val="18"/>
              </w:rPr>
              <w:t>Fix It 安全应用漏洞修补阶段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242" w:type="dxa"/>
            <w:vMerge w:val="restart"/>
            <w:vAlign w:val="center"/>
          </w:tcPr>
          <w:p>
            <w:pPr>
              <w:spacing w:line="360" w:lineRule="auto"/>
              <w:jc w:val="center"/>
              <w:rPr>
                <w:rFonts w:ascii="微软雅黑" w:hAnsi="微软雅黑" w:eastAsia="微软雅黑"/>
                <w:color w:val="auto"/>
                <w:sz w:val="18"/>
              </w:rPr>
            </w:pPr>
            <w:r>
              <w:rPr>
                <w:rFonts w:hint="eastAsia" w:ascii="微软雅黑" w:hAnsi="微软雅黑" w:eastAsia="微软雅黑"/>
                <w:color w:val="auto"/>
                <w:sz w:val="18"/>
              </w:rPr>
              <w:t>9月</w:t>
            </w:r>
            <w:r>
              <w:rPr>
                <w:rFonts w:hint="eastAsia" w:ascii="微软雅黑" w:hAnsi="微软雅黑" w:eastAsia="微软雅黑"/>
                <w:color w:val="auto"/>
                <w:sz w:val="18"/>
                <w:lang w:val="en-US" w:eastAsia="zh-CN"/>
              </w:rPr>
              <w:t>20</w:t>
            </w:r>
            <w:r>
              <w:rPr>
                <w:rFonts w:hint="eastAsia" w:ascii="微软雅黑" w:hAnsi="微软雅黑" w:eastAsia="微软雅黑"/>
                <w:color w:val="auto"/>
                <w:sz w:val="18"/>
              </w:rPr>
              <w:t>日</w:t>
            </w: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8:</w:t>
            </w:r>
            <w:r>
              <w:rPr>
                <w:rFonts w:hint="eastAsia" w:ascii="微软雅黑" w:hAnsi="微软雅黑" w:eastAsia="微软雅黑"/>
                <w:sz w:val="18"/>
                <w:lang w:val="en-US" w:eastAsia="zh-CN"/>
              </w:rPr>
              <w:t>0</w:t>
            </w:r>
            <w:r>
              <w:rPr>
                <w:rFonts w:hint="eastAsia" w:ascii="微软雅黑" w:hAnsi="微软雅黑" w:eastAsia="微软雅黑"/>
                <w:sz w:val="18"/>
              </w:rPr>
              <w:t>0-9:00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选手签到</w:t>
            </w:r>
          </w:p>
          <w:p>
            <w:pPr>
              <w:spacing w:line="360" w:lineRule="auto"/>
              <w:jc w:val="center"/>
              <w:rPr>
                <w:rFonts w:ascii="微软雅黑" w:hAnsi="微软雅黑" w:eastAsia="微软雅黑"/>
                <w:sz w:val="18"/>
              </w:rPr>
            </w:pPr>
            <w:r>
              <w:rPr>
                <w:rFonts w:hint="eastAsia" w:ascii="微软雅黑" w:hAnsi="微软雅黑" w:eastAsia="微软雅黑"/>
                <w:sz w:val="18"/>
              </w:rPr>
              <w:t>调试环境</w:t>
            </w:r>
          </w:p>
        </w:tc>
        <w:tc>
          <w:tcPr>
            <w:tcW w:w="4822" w:type="dxa"/>
          </w:tcPr>
          <w:p>
            <w:pPr>
              <w:numPr>
                <w:ilvl w:val="0"/>
                <w:numId w:val="4"/>
              </w:numPr>
              <w:spacing w:line="360" w:lineRule="auto"/>
              <w:rPr>
                <w:rFonts w:ascii="微软雅黑" w:hAnsi="微软雅黑" w:eastAsia="微软雅黑"/>
                <w:sz w:val="18"/>
              </w:rPr>
            </w:pPr>
            <w:r>
              <w:rPr>
                <w:rFonts w:hint="eastAsia" w:ascii="微软雅黑" w:hAnsi="微软雅黑" w:eastAsia="微软雅黑"/>
                <w:sz w:val="18"/>
              </w:rPr>
              <w:t>选手比赛过程中须全程开启摄像头供工作人员验证身份；</w:t>
            </w:r>
          </w:p>
          <w:p>
            <w:pPr>
              <w:spacing w:line="360" w:lineRule="auto"/>
              <w:rPr>
                <w:rFonts w:ascii="微软雅黑" w:hAnsi="微软雅黑" w:eastAsia="微软雅黑"/>
                <w:sz w:val="18"/>
              </w:rPr>
            </w:pPr>
            <w:r>
              <w:rPr>
                <w:rFonts w:hint="eastAsia" w:ascii="微软雅黑" w:hAnsi="微软雅黑" w:eastAsia="微软雅黑"/>
                <w:sz w:val="18"/>
              </w:rPr>
              <w:t xml:space="preserve">2. </w:t>
            </w:r>
            <w:r>
              <w:rPr>
                <w:rFonts w:ascii="微软雅黑" w:hAnsi="微软雅黑" w:eastAsia="微软雅黑"/>
                <w:sz w:val="18"/>
              </w:rPr>
              <w:t>比赛环境</w:t>
            </w:r>
            <w:r>
              <w:rPr>
                <w:rFonts w:hint="eastAsia" w:ascii="微软雅黑" w:hAnsi="微软雅黑" w:eastAsia="微软雅黑"/>
                <w:sz w:val="18"/>
              </w:rPr>
              <w:t>、规则等</w:t>
            </w:r>
            <w:r>
              <w:rPr>
                <w:rFonts w:ascii="微软雅黑" w:hAnsi="微软雅黑" w:eastAsia="微软雅黑"/>
                <w:sz w:val="18"/>
              </w:rPr>
              <w:t>相关信息详见通知附件1‘参赛须知’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242" w:type="dxa"/>
            <w:vMerge w:val="continue"/>
            <w:vAlign w:val="center"/>
          </w:tcPr>
          <w:p>
            <w:pPr>
              <w:spacing w:line="360" w:lineRule="auto"/>
              <w:jc w:val="center"/>
              <w:rPr>
                <w:rFonts w:ascii="微软雅黑" w:hAnsi="微软雅黑" w:eastAsia="微软雅黑"/>
                <w:sz w:val="18"/>
              </w:rPr>
            </w:pP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9:00-1</w:t>
            </w:r>
            <w:r>
              <w:rPr>
                <w:rFonts w:hint="eastAsia" w:ascii="微软雅黑" w:hAnsi="微软雅黑" w:eastAsia="微软雅黑"/>
                <w:sz w:val="18"/>
                <w:lang w:val="en-US" w:eastAsia="zh-CN"/>
              </w:rPr>
              <w:t>4</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Break It</w:t>
            </w:r>
          </w:p>
          <w:p>
            <w:pPr>
              <w:spacing w:line="360" w:lineRule="auto"/>
              <w:jc w:val="center"/>
              <w:rPr>
                <w:rFonts w:ascii="微软雅黑" w:hAnsi="微软雅黑" w:eastAsia="微软雅黑"/>
                <w:sz w:val="18"/>
              </w:rPr>
            </w:pPr>
            <w:r>
              <w:rPr>
                <w:rFonts w:hint="eastAsia" w:ascii="微软雅黑" w:hAnsi="微软雅黑" w:eastAsia="微软雅黑"/>
                <w:sz w:val="18"/>
              </w:rPr>
              <w:t>环节</w:t>
            </w:r>
          </w:p>
        </w:tc>
        <w:tc>
          <w:tcPr>
            <w:tcW w:w="4822" w:type="dxa"/>
          </w:tcPr>
          <w:p>
            <w:pPr>
              <w:spacing w:line="360" w:lineRule="auto"/>
              <w:rPr>
                <w:rFonts w:ascii="微软雅黑" w:hAnsi="微软雅黑" w:eastAsia="微软雅黑"/>
                <w:sz w:val="18"/>
              </w:rPr>
            </w:pPr>
            <w:r>
              <w:rPr>
                <w:rFonts w:hint="eastAsia" w:ascii="微软雅黑" w:hAnsi="微软雅黑" w:eastAsia="微软雅黑"/>
                <w:sz w:val="18"/>
              </w:rPr>
              <w:t>Break It安全应用攻击破解阶段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242" w:type="dxa"/>
            <w:vMerge w:val="continue"/>
            <w:vAlign w:val="center"/>
          </w:tcPr>
          <w:p>
            <w:pPr>
              <w:spacing w:line="360" w:lineRule="auto"/>
              <w:jc w:val="center"/>
              <w:rPr>
                <w:rFonts w:ascii="微软雅黑" w:hAnsi="微软雅黑" w:eastAsia="微软雅黑"/>
                <w:sz w:val="18"/>
              </w:rPr>
            </w:pP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lang w:val="en-US" w:eastAsia="zh-CN"/>
              </w:rPr>
              <w:t>14</w:t>
            </w:r>
            <w:r>
              <w:rPr>
                <w:rFonts w:hint="eastAsia" w:ascii="微软雅黑" w:hAnsi="微软雅黑" w:eastAsia="微软雅黑"/>
                <w:sz w:val="18"/>
              </w:rPr>
              <w:t>:00-1</w:t>
            </w:r>
            <w:r>
              <w:rPr>
                <w:rFonts w:hint="eastAsia" w:ascii="微软雅黑" w:hAnsi="微软雅黑" w:eastAsia="微软雅黑"/>
                <w:sz w:val="18"/>
                <w:lang w:val="en-US" w:eastAsia="zh-CN"/>
              </w:rPr>
              <w:t>7</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Fix It</w:t>
            </w:r>
          </w:p>
          <w:p>
            <w:pPr>
              <w:spacing w:line="360" w:lineRule="auto"/>
              <w:jc w:val="center"/>
              <w:rPr>
                <w:rFonts w:ascii="微软雅黑" w:hAnsi="微软雅黑" w:eastAsia="微软雅黑"/>
                <w:sz w:val="18"/>
              </w:rPr>
            </w:pPr>
            <w:r>
              <w:rPr>
                <w:rFonts w:hint="eastAsia" w:ascii="微软雅黑" w:hAnsi="微软雅黑" w:eastAsia="微软雅黑"/>
                <w:sz w:val="18"/>
              </w:rPr>
              <w:t>环节</w:t>
            </w:r>
          </w:p>
        </w:tc>
        <w:tc>
          <w:tcPr>
            <w:tcW w:w="4822" w:type="dxa"/>
          </w:tcPr>
          <w:p>
            <w:pPr>
              <w:spacing w:line="360" w:lineRule="auto"/>
              <w:rPr>
                <w:rFonts w:ascii="微软雅黑" w:hAnsi="微软雅黑" w:eastAsia="微软雅黑"/>
                <w:sz w:val="18"/>
              </w:rPr>
            </w:pPr>
            <w:r>
              <w:rPr>
                <w:rFonts w:hint="eastAsia" w:ascii="微软雅黑" w:hAnsi="微软雅黑" w:eastAsia="微软雅黑"/>
                <w:sz w:val="18"/>
              </w:rPr>
              <w:t>Fix It 安全应用漏洞修补阶段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242" w:type="dxa"/>
            <w:vMerge w:val="continue"/>
            <w:vAlign w:val="center"/>
          </w:tcPr>
          <w:p>
            <w:pPr>
              <w:spacing w:line="360" w:lineRule="auto"/>
              <w:jc w:val="center"/>
              <w:rPr>
                <w:rFonts w:ascii="微软雅黑" w:hAnsi="微软雅黑" w:eastAsia="微软雅黑"/>
                <w:sz w:val="18"/>
              </w:rPr>
            </w:pPr>
          </w:p>
        </w:tc>
        <w:tc>
          <w:tcPr>
            <w:tcW w:w="1418"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lang w:val="en-US" w:eastAsia="zh-CN"/>
              </w:rPr>
              <w:t>17</w:t>
            </w:r>
            <w:r>
              <w:rPr>
                <w:rFonts w:hint="eastAsia" w:ascii="微软雅黑" w:hAnsi="微软雅黑" w:eastAsia="微软雅黑"/>
                <w:sz w:val="18"/>
              </w:rPr>
              <w:t>:00-</w:t>
            </w:r>
            <w:r>
              <w:rPr>
                <w:rFonts w:hint="eastAsia" w:ascii="微软雅黑" w:hAnsi="微软雅黑" w:eastAsia="微软雅黑"/>
                <w:sz w:val="18"/>
                <w:lang w:val="en-US" w:eastAsia="zh-CN"/>
              </w:rPr>
              <w:t>21</w:t>
            </w:r>
            <w:r>
              <w:rPr>
                <w:rFonts w:hint="eastAsia" w:ascii="微软雅黑" w:hAnsi="微软雅黑" w:eastAsia="微软雅黑"/>
                <w:sz w:val="18"/>
              </w:rPr>
              <w:t>:00</w:t>
            </w:r>
          </w:p>
        </w:tc>
        <w:tc>
          <w:tcPr>
            <w:tcW w:w="1276" w:type="dxa"/>
            <w:vAlign w:val="center"/>
          </w:tcPr>
          <w:p>
            <w:pPr>
              <w:spacing w:line="360" w:lineRule="auto"/>
              <w:jc w:val="center"/>
              <w:rPr>
                <w:rFonts w:ascii="微软雅黑" w:hAnsi="微软雅黑" w:eastAsia="微软雅黑"/>
                <w:sz w:val="18"/>
              </w:rPr>
            </w:pPr>
            <w:r>
              <w:rPr>
                <w:rFonts w:hint="eastAsia" w:ascii="微软雅黑" w:hAnsi="微软雅黑" w:eastAsia="微软雅黑"/>
                <w:sz w:val="18"/>
              </w:rPr>
              <w:t>成绩统计</w:t>
            </w:r>
          </w:p>
        </w:tc>
        <w:tc>
          <w:tcPr>
            <w:tcW w:w="4822" w:type="dxa"/>
          </w:tcPr>
          <w:p>
            <w:pPr>
              <w:spacing w:line="360" w:lineRule="auto"/>
              <w:rPr>
                <w:rFonts w:ascii="微软雅黑" w:hAnsi="微软雅黑" w:eastAsia="微软雅黑"/>
                <w:sz w:val="18"/>
              </w:rPr>
            </w:pPr>
            <w:r>
              <w:rPr>
                <w:rFonts w:hint="eastAsia" w:ascii="微软雅黑" w:hAnsi="微软雅黑" w:eastAsia="微软雅黑"/>
                <w:sz w:val="18"/>
              </w:rPr>
              <w:t>比赛成绩统计结束后通过QQ群公布</w:t>
            </w:r>
          </w:p>
        </w:tc>
      </w:tr>
    </w:tbl>
    <w:p/>
    <w:p>
      <w:pPr>
        <w:pStyle w:val="11"/>
        <w:spacing w:line="276" w:lineRule="auto"/>
        <w:ind w:firstLine="480"/>
        <w:rPr>
          <w:rFonts w:ascii="微软雅黑" w:hAnsi="微软雅黑" w:eastAsia="微软雅黑"/>
          <w:b/>
          <w:sz w:val="24"/>
          <w:szCs w:val="24"/>
        </w:rPr>
      </w:pPr>
      <w:r>
        <w:rPr>
          <w:rFonts w:hint="eastAsia" w:ascii="微软雅黑" w:hAnsi="微软雅黑" w:eastAsia="微软雅黑"/>
          <w:b/>
          <w:sz w:val="24"/>
          <w:szCs w:val="24"/>
        </w:rPr>
        <w:t>由于此次比赛采取线上赛形式，分区赛组委会保留在不影响比赛公平性的前提下对比赛时间和实施细则调整的权力，其他未尽事宜请以大赛官网通知为准。</w:t>
      </w:r>
    </w:p>
    <w:p>
      <w:pPr>
        <w:pStyle w:val="11"/>
        <w:spacing w:line="276" w:lineRule="auto"/>
        <w:ind w:firstLine="480"/>
        <w:rPr>
          <w:rFonts w:ascii="微软雅黑" w:hAnsi="微软雅黑" w:eastAsia="微软雅黑"/>
          <w:b/>
          <w:sz w:val="24"/>
          <w:szCs w:val="24"/>
        </w:rPr>
      </w:pPr>
      <w:r>
        <w:rPr>
          <w:rFonts w:hint="eastAsia" w:ascii="微软雅黑" w:hAnsi="微软雅黑" w:eastAsia="微软雅黑"/>
          <w:b/>
          <w:sz w:val="24"/>
          <w:szCs w:val="24"/>
        </w:rPr>
        <w:t>联系人电话：</w:t>
      </w:r>
    </w:p>
    <w:p>
      <w:pPr>
        <w:pStyle w:val="11"/>
        <w:spacing w:line="276" w:lineRule="auto"/>
        <w:ind w:firstLine="480"/>
        <w:rPr>
          <w:rFonts w:hint="eastAsia" w:ascii="微软雅黑" w:hAnsi="微软雅黑" w:eastAsia="微软雅黑"/>
          <w:b/>
          <w:sz w:val="24"/>
          <w:szCs w:val="24"/>
        </w:rPr>
      </w:pPr>
      <w:r>
        <w:rPr>
          <w:rFonts w:hint="eastAsia" w:ascii="微软雅黑" w:hAnsi="微软雅黑" w:eastAsia="微软雅黑"/>
          <w:b/>
          <w:sz w:val="24"/>
          <w:szCs w:val="24"/>
          <w:lang w:val="en-US" w:eastAsia="zh-CN"/>
        </w:rPr>
        <w:t>张老师：</w:t>
      </w:r>
      <w:r>
        <w:rPr>
          <w:rFonts w:hint="eastAsia" w:ascii="微软雅黑" w:hAnsi="微软雅黑" w:eastAsia="微软雅黑"/>
          <w:b/>
          <w:sz w:val="24"/>
          <w:szCs w:val="24"/>
        </w:rPr>
        <w:t xml:space="preserve">15828548839        </w:t>
      </w:r>
      <w:r>
        <w:rPr>
          <w:rFonts w:hint="eastAsia" w:ascii="微软雅黑" w:hAnsi="微软雅黑" w:eastAsia="微软雅黑"/>
          <w:b/>
          <w:sz w:val="24"/>
          <w:szCs w:val="24"/>
          <w:lang w:val="en-US" w:eastAsia="zh-CN"/>
        </w:rPr>
        <w:t>彭老师：15357930455</w:t>
      </w:r>
      <w:bookmarkStart w:id="0" w:name="_GoBack"/>
      <w:bookmarkEnd w:id="0"/>
    </w:p>
    <w:p>
      <w:pPr>
        <w:pStyle w:val="11"/>
        <w:spacing w:line="276" w:lineRule="auto"/>
        <w:ind w:firstLine="480"/>
        <w:rPr>
          <w:rFonts w:ascii="微软雅黑" w:hAnsi="微软雅黑" w:eastAsia="微软雅黑"/>
          <w:b/>
          <w:sz w:val="24"/>
          <w:szCs w:val="24"/>
        </w:rPr>
      </w:pPr>
    </w:p>
    <w:p/>
    <w:p/>
    <w:p/>
    <w:p/>
    <w:p>
      <w:pPr>
        <w:jc w:val="right"/>
        <w:rPr>
          <w:rFonts w:hint="eastAsia" w:ascii="微软雅黑" w:hAnsi="微软雅黑" w:eastAsia="微软雅黑"/>
          <w:b/>
          <w:color w:val="000000" w:themeColor="text1"/>
          <w:sz w:val="24"/>
          <w:szCs w:val="24"/>
          <w14:textFill>
            <w14:solidFill>
              <w14:schemeClr w14:val="tx1"/>
            </w14:solidFill>
          </w14:textFill>
        </w:rPr>
      </w:pPr>
      <w:r>
        <w:rPr>
          <w:rFonts w:hint="eastAsia" w:ascii="微软雅黑" w:hAnsi="微软雅黑" w:eastAsia="微软雅黑"/>
          <w:b/>
          <w:color w:val="000000" w:themeColor="text1"/>
          <w:sz w:val="24"/>
          <w:szCs w:val="24"/>
          <w14:textFill>
            <w14:solidFill>
              <w14:schemeClr w14:val="tx1"/>
            </w14:solidFill>
          </w14:textFill>
        </w:rPr>
        <w:t>第十三届全国大学生信息安全竞赛-创新实践能力赛</w:t>
      </w:r>
      <w:r>
        <w:rPr>
          <w:rFonts w:hint="eastAsia" w:ascii="微软雅黑" w:hAnsi="微软雅黑" w:eastAsia="微软雅黑"/>
          <w:b/>
          <w:color w:val="000000" w:themeColor="text1"/>
          <w:sz w:val="24"/>
          <w:szCs w:val="24"/>
          <w14:textFill>
            <w14:solidFill>
              <w14:schemeClr w14:val="tx1"/>
            </w14:solidFill>
          </w14:textFill>
        </w:rPr>
        <w:t>组</w:t>
      </w:r>
      <w:r>
        <w:rPr>
          <w:rFonts w:hint="eastAsia" w:ascii="微软雅黑" w:hAnsi="微软雅黑" w:eastAsia="微软雅黑"/>
          <w:b/>
          <w:color w:val="000000" w:themeColor="text1"/>
          <w:sz w:val="24"/>
          <w:szCs w:val="24"/>
          <w14:textFill>
            <w14:solidFill>
              <w14:schemeClr w14:val="tx1"/>
            </w14:solidFill>
          </w14:textFill>
        </w:rPr>
        <w:t>委会</w:t>
      </w:r>
    </w:p>
    <w:p>
      <w:pPr>
        <w:jc w:val="right"/>
        <w:rPr>
          <w:rFonts w:hint="eastAsia" w:ascii="微软雅黑" w:hAnsi="微软雅黑" w:eastAsia="微软雅黑"/>
          <w:b/>
          <w:color w:val="000000" w:themeColor="text1"/>
          <w:sz w:val="24"/>
          <w:szCs w:val="24"/>
          <w:lang w:val="en-US" w:eastAsia="zh-CN"/>
          <w14:textFill>
            <w14:solidFill>
              <w14:schemeClr w14:val="tx1"/>
            </w14:solidFill>
          </w14:textFill>
        </w:rPr>
      </w:pPr>
      <w:r>
        <w:rPr>
          <w:rFonts w:hint="eastAsia" w:ascii="微软雅黑" w:hAnsi="微软雅黑" w:eastAsia="微软雅黑"/>
          <w:b/>
          <w:color w:val="000000" w:themeColor="text1"/>
          <w:sz w:val="24"/>
          <w:szCs w:val="24"/>
          <w:lang w:val="en-US" w:eastAsia="zh-CN"/>
          <w14:textFill>
            <w14:solidFill>
              <w14:schemeClr w14:val="tx1"/>
            </w14:solidFill>
          </w14:textFill>
        </w:rPr>
        <w:t>第十三届全国大学生信息安全竞赛-创新实践能力西南组委会</w:t>
      </w:r>
    </w:p>
    <w:p/>
    <w:p/>
    <w:p/>
    <w:p/>
    <w:p/>
    <w:p/>
    <w:p/>
    <w:p/>
    <w:p/>
    <w:p/>
    <w:p/>
    <w:p/>
    <w:p/>
    <w:p/>
    <w:p/>
    <w:p/>
    <w:p/>
    <w:p/>
    <w:p/>
    <w:p/>
    <w:p/>
    <w:p/>
    <w:p>
      <w:pPr>
        <w:rPr>
          <w:rFonts w:hint="eastAsia"/>
        </w:rPr>
      </w:pPr>
    </w:p>
    <w:p/>
    <w:p>
      <w:r>
        <w:rPr>
          <w:rFonts w:hint="eastAsia"/>
        </w:rPr>
        <w:t>附件1</w:t>
      </w:r>
    </w:p>
    <w:p>
      <w:pPr>
        <w:pStyle w:val="2"/>
        <w:jc w:val="center"/>
      </w:pPr>
      <w:r>
        <w:t>2020</w:t>
      </w:r>
      <w:r>
        <w:rPr>
          <w:rFonts w:hint="eastAsia"/>
        </w:rPr>
        <w:t>年全国大学生信息安全竞赛</w:t>
      </w:r>
    </w:p>
    <w:p>
      <w:pPr>
        <w:pStyle w:val="2"/>
        <w:jc w:val="center"/>
      </w:pPr>
      <w:r>
        <w:t>参赛须知</w:t>
      </w:r>
    </w:p>
    <w:p>
      <w:pPr>
        <w:pStyle w:val="14"/>
        <w:numPr>
          <w:ilvl w:val="0"/>
          <w:numId w:val="5"/>
        </w:numPr>
        <w:ind w:left="567" w:hanging="567" w:firstLineChars="0"/>
        <w:rPr>
          <w:rFonts w:ascii="宋体" w:hAnsi="宋体"/>
          <w:b/>
          <w:sz w:val="28"/>
          <w:szCs w:val="28"/>
        </w:rPr>
      </w:pPr>
      <w:r>
        <w:rPr>
          <w:rFonts w:hint="eastAsia" w:ascii="宋体" w:hAnsi="宋体"/>
          <w:b/>
          <w:sz w:val="28"/>
          <w:szCs w:val="28"/>
        </w:rPr>
        <w:t>V</w:t>
      </w:r>
      <w:r>
        <w:rPr>
          <w:rFonts w:ascii="宋体" w:hAnsi="宋体"/>
          <w:b/>
          <w:sz w:val="28"/>
          <w:szCs w:val="28"/>
        </w:rPr>
        <w:t>PN</w:t>
      </w:r>
      <w:r>
        <w:rPr>
          <w:rFonts w:hint="eastAsia" w:ascii="宋体" w:hAnsi="宋体"/>
          <w:b/>
          <w:sz w:val="28"/>
          <w:szCs w:val="28"/>
        </w:rPr>
        <w:t>设置</w:t>
      </w:r>
    </w:p>
    <w:p>
      <w:pPr>
        <w:spacing w:line="360" w:lineRule="auto"/>
        <w:ind w:firstLine="480" w:firstLineChars="200"/>
        <w:rPr>
          <w:sz w:val="24"/>
          <w:szCs w:val="28"/>
        </w:rPr>
      </w:pPr>
      <w:r>
        <w:rPr>
          <w:rFonts w:hint="eastAsia"/>
          <w:sz w:val="24"/>
          <w:szCs w:val="28"/>
        </w:rPr>
        <w:t>本次比赛需要选手安装</w:t>
      </w:r>
      <w:r>
        <w:rPr>
          <w:sz w:val="24"/>
          <w:szCs w:val="28"/>
        </w:rPr>
        <w:t>VPN</w:t>
      </w:r>
      <w:r>
        <w:rPr>
          <w:rFonts w:hint="eastAsia"/>
          <w:sz w:val="24"/>
          <w:szCs w:val="28"/>
        </w:rPr>
        <w:t>软件，并使用发放的V</w:t>
      </w:r>
      <w:r>
        <w:rPr>
          <w:sz w:val="24"/>
          <w:szCs w:val="28"/>
        </w:rPr>
        <w:t>PN</w:t>
      </w:r>
      <w:r>
        <w:rPr>
          <w:rFonts w:hint="eastAsia"/>
          <w:sz w:val="24"/>
          <w:szCs w:val="28"/>
        </w:rPr>
        <w:t>账号登录方可正常参加比赛。</w:t>
      </w:r>
      <w:r>
        <w:rPr>
          <w:color w:val="FF0000"/>
          <w:sz w:val="24"/>
          <w:szCs w:val="28"/>
        </w:rPr>
        <w:t>VPN</w:t>
      </w:r>
      <w:r>
        <w:rPr>
          <w:rFonts w:hint="eastAsia"/>
          <w:color w:val="FF0000"/>
          <w:sz w:val="24"/>
          <w:szCs w:val="28"/>
        </w:rPr>
        <w:t>安装软件及使用手册将于比赛前一天在Q</w:t>
      </w:r>
      <w:r>
        <w:rPr>
          <w:color w:val="FF0000"/>
          <w:sz w:val="24"/>
          <w:szCs w:val="28"/>
        </w:rPr>
        <w:t>Q</w:t>
      </w:r>
      <w:r>
        <w:rPr>
          <w:rFonts w:hint="eastAsia"/>
          <w:color w:val="FF0000"/>
          <w:sz w:val="24"/>
          <w:szCs w:val="28"/>
        </w:rPr>
        <w:t>群中发放</w:t>
      </w:r>
      <w:r>
        <w:rPr>
          <w:rFonts w:hint="eastAsia"/>
          <w:sz w:val="24"/>
          <w:szCs w:val="28"/>
        </w:rPr>
        <w:t>，选手可以按照手册安装并测试网络。如有疑问可以联系易霖博工作人员。</w:t>
      </w:r>
    </w:p>
    <w:p>
      <w:pPr>
        <w:pStyle w:val="14"/>
        <w:numPr>
          <w:ilvl w:val="0"/>
          <w:numId w:val="5"/>
        </w:numPr>
        <w:ind w:left="567" w:hanging="567" w:firstLineChars="0"/>
        <w:rPr>
          <w:rFonts w:ascii="宋体" w:hAnsi="宋体"/>
          <w:b/>
          <w:sz w:val="28"/>
          <w:szCs w:val="28"/>
        </w:rPr>
      </w:pPr>
      <w:r>
        <w:rPr>
          <w:rFonts w:hint="eastAsia" w:ascii="宋体" w:hAnsi="宋体"/>
          <w:b/>
          <w:sz w:val="28"/>
          <w:szCs w:val="28"/>
        </w:rPr>
        <w:t>进行比赛</w:t>
      </w:r>
    </w:p>
    <w:p>
      <w:pPr>
        <w:numPr>
          <w:ilvl w:val="0"/>
          <w:numId w:val="6"/>
        </w:numPr>
        <w:spacing w:line="360" w:lineRule="auto"/>
        <w:rPr>
          <w:sz w:val="24"/>
          <w:szCs w:val="28"/>
        </w:rPr>
      </w:pPr>
      <w:r>
        <w:rPr>
          <w:rFonts w:hint="eastAsia"/>
          <w:color w:val="FF0000"/>
          <w:sz w:val="24"/>
          <w:szCs w:val="28"/>
        </w:rPr>
        <w:t>使用SSLVPN接入，来访问比赛平台，详请参考《VPN安装及使用手册》</w:t>
      </w:r>
    </w:p>
    <w:p>
      <w:pPr>
        <w:numPr>
          <w:ilvl w:val="0"/>
          <w:numId w:val="6"/>
        </w:numPr>
        <w:spacing w:line="360" w:lineRule="auto"/>
        <w:rPr>
          <w:sz w:val="24"/>
          <w:szCs w:val="28"/>
        </w:rPr>
      </w:pPr>
      <w:r>
        <w:rPr>
          <w:rFonts w:hint="eastAsia"/>
          <w:sz w:val="24"/>
          <w:szCs w:val="28"/>
        </w:rPr>
        <w:t>比赛开始前，选手会</w:t>
      </w:r>
      <w:r>
        <w:rPr>
          <w:rFonts w:hint="eastAsia"/>
          <w:sz w:val="24"/>
          <w:szCs w:val="28"/>
          <w:lang w:val="en-US" w:eastAsia="zh-CN"/>
        </w:rPr>
        <w:t>通过邮箱收到</w:t>
      </w:r>
      <w:r>
        <w:rPr>
          <w:rFonts w:hint="eastAsia"/>
          <w:sz w:val="24"/>
          <w:szCs w:val="28"/>
        </w:rPr>
        <w:t>比赛通知，</w:t>
      </w:r>
      <w:r>
        <w:rPr>
          <w:rFonts w:hint="eastAsia"/>
          <w:sz w:val="24"/>
          <w:szCs w:val="28"/>
          <w:lang w:val="en-US" w:eastAsia="zh-CN"/>
        </w:rPr>
        <w:t>邮件</w:t>
      </w:r>
      <w:r>
        <w:rPr>
          <w:rFonts w:hint="eastAsia"/>
          <w:sz w:val="24"/>
          <w:szCs w:val="28"/>
        </w:rPr>
        <w:t>内容包括V</w:t>
      </w:r>
      <w:r>
        <w:rPr>
          <w:sz w:val="24"/>
          <w:szCs w:val="28"/>
        </w:rPr>
        <w:t>PN</w:t>
      </w:r>
      <w:r>
        <w:rPr>
          <w:rFonts w:hint="eastAsia"/>
          <w:sz w:val="24"/>
          <w:szCs w:val="28"/>
        </w:rPr>
        <w:t>账号密码、比赛内容及具体时间等。</w:t>
      </w:r>
    </w:p>
    <w:p>
      <w:pPr>
        <w:pStyle w:val="14"/>
        <w:numPr>
          <w:ilvl w:val="0"/>
          <w:numId w:val="5"/>
        </w:numPr>
        <w:ind w:left="567" w:hanging="567" w:firstLineChars="0"/>
        <w:rPr>
          <w:rFonts w:ascii="宋体" w:hAnsi="宋体"/>
          <w:b/>
          <w:sz w:val="28"/>
          <w:szCs w:val="28"/>
        </w:rPr>
      </w:pPr>
      <w:r>
        <w:rPr>
          <w:rFonts w:hint="eastAsia" w:ascii="宋体" w:hAnsi="宋体"/>
          <w:b/>
          <w:sz w:val="28"/>
          <w:szCs w:val="28"/>
        </w:rPr>
        <w:t>Br</w:t>
      </w:r>
      <w:r>
        <w:rPr>
          <w:rFonts w:ascii="宋体" w:hAnsi="宋体"/>
          <w:b/>
          <w:sz w:val="28"/>
          <w:szCs w:val="28"/>
        </w:rPr>
        <w:t>eak</w:t>
      </w:r>
      <w:r>
        <w:rPr>
          <w:rFonts w:hint="eastAsia" w:ascii="宋体" w:hAnsi="宋体"/>
          <w:b/>
          <w:sz w:val="28"/>
          <w:szCs w:val="28"/>
        </w:rPr>
        <w:t>环节比赛说明</w:t>
      </w:r>
    </w:p>
    <w:p>
      <w:pPr>
        <w:numPr>
          <w:ilvl w:val="0"/>
          <w:numId w:val="7"/>
        </w:numPr>
        <w:spacing w:line="360" w:lineRule="auto"/>
        <w:rPr>
          <w:sz w:val="24"/>
          <w:szCs w:val="24"/>
        </w:rPr>
      </w:pPr>
      <w:r>
        <w:rPr>
          <w:rFonts w:hint="eastAsia"/>
          <w:sz w:val="24"/>
          <w:szCs w:val="24"/>
        </w:rPr>
        <w:t>各赛队对靶标环境进行预设安全挑战研究与破解，尝试。</w:t>
      </w:r>
    </w:p>
    <w:p>
      <w:pPr>
        <w:numPr>
          <w:ilvl w:val="0"/>
          <w:numId w:val="7"/>
        </w:numPr>
        <w:spacing w:line="360" w:lineRule="auto"/>
        <w:rPr>
          <w:rFonts w:ascii="宋体" w:hAnsi="宋体"/>
          <w:sz w:val="24"/>
          <w:szCs w:val="24"/>
        </w:rPr>
      </w:pPr>
      <w:r>
        <w:rPr>
          <w:rFonts w:hint="eastAsia" w:ascii="宋体" w:hAnsi="宋体"/>
          <w:sz w:val="24"/>
          <w:szCs w:val="24"/>
        </w:rPr>
        <w:t>检测出靶标环境中的预设安全挑战或者未预期安全漏洞，攻破靶标环 境获取 Flag 进行得分，每个靶标环境初始分值 500 分，采用动态积分方式（即题目分值随解出队伍数量增加而递减），并对前三支解出赛题 的赛队进行动态分值 5%、3%、1%的奖励。</w:t>
      </w:r>
    </w:p>
    <w:p>
      <w:pPr>
        <w:spacing w:line="360" w:lineRule="auto"/>
        <w:rPr>
          <w:b/>
          <w:bCs/>
          <w:sz w:val="24"/>
          <w:szCs w:val="24"/>
        </w:rPr>
      </w:pPr>
      <w:r>
        <w:rPr>
          <w:rFonts w:hint="eastAsia"/>
          <w:b/>
          <w:bCs/>
          <w:sz w:val="24"/>
          <w:szCs w:val="24"/>
        </w:rPr>
        <w:t>Fl</w:t>
      </w:r>
      <w:r>
        <w:rPr>
          <w:b/>
          <w:bCs/>
          <w:sz w:val="24"/>
          <w:szCs w:val="24"/>
        </w:rPr>
        <w:t>ag</w:t>
      </w:r>
      <w:r>
        <w:rPr>
          <w:rFonts w:hint="eastAsia"/>
          <w:b/>
          <w:bCs/>
          <w:sz w:val="24"/>
          <w:szCs w:val="24"/>
        </w:rPr>
        <w:t>提交方式：</w:t>
      </w:r>
    </w:p>
    <w:p>
      <w:pPr>
        <w:numPr>
          <w:ilvl w:val="0"/>
          <w:numId w:val="8"/>
        </w:numPr>
        <w:spacing w:line="360" w:lineRule="auto"/>
        <w:rPr>
          <w:sz w:val="24"/>
          <w:szCs w:val="24"/>
        </w:rPr>
      </w:pPr>
      <w:r>
        <w:rPr>
          <w:rFonts w:hint="eastAsia"/>
          <w:sz w:val="24"/>
          <w:szCs w:val="24"/>
        </w:rPr>
        <w:t>选手在答题平台登录后可以看到题目信息，每个题目均有独立的端口，此端口可在每个题目的题目描述中查看，访问题目方式采用靶机</w:t>
      </w:r>
      <w:r>
        <w:rPr>
          <w:rFonts w:hint="eastAsia"/>
          <w:b/>
          <w:bCs/>
          <w:sz w:val="24"/>
          <w:szCs w:val="24"/>
          <w:u w:val="single"/>
        </w:rPr>
        <w:t>I</w:t>
      </w:r>
      <w:r>
        <w:rPr>
          <w:b/>
          <w:bCs/>
          <w:sz w:val="24"/>
          <w:szCs w:val="24"/>
          <w:u w:val="single"/>
        </w:rPr>
        <w:t>P</w:t>
      </w:r>
      <w:r>
        <w:rPr>
          <w:rFonts w:hint="eastAsia"/>
          <w:b/>
          <w:bCs/>
          <w:sz w:val="24"/>
          <w:szCs w:val="24"/>
          <w:u w:val="single"/>
        </w:rPr>
        <w:t>:端口</w:t>
      </w:r>
      <w:r>
        <w:rPr>
          <w:rFonts w:hint="eastAsia"/>
          <w:sz w:val="24"/>
          <w:szCs w:val="24"/>
        </w:rPr>
        <w:t>形式。靶机I</w:t>
      </w:r>
      <w:r>
        <w:rPr>
          <w:sz w:val="24"/>
          <w:szCs w:val="24"/>
        </w:rPr>
        <w:t>P</w:t>
      </w:r>
      <w:r>
        <w:rPr>
          <w:rFonts w:hint="eastAsia"/>
          <w:sz w:val="24"/>
          <w:szCs w:val="24"/>
        </w:rPr>
        <w:t>见选手信息列表；</w:t>
      </w:r>
    </w:p>
    <w:p>
      <w:pPr>
        <w:numPr>
          <w:ilvl w:val="0"/>
          <w:numId w:val="8"/>
        </w:numPr>
        <w:spacing w:line="360" w:lineRule="auto"/>
        <w:rPr>
          <w:sz w:val="24"/>
          <w:szCs w:val="24"/>
        </w:rPr>
      </w:pPr>
      <w:r>
        <w:rPr>
          <w:rFonts w:hint="eastAsia"/>
          <w:sz w:val="24"/>
          <w:szCs w:val="24"/>
        </w:rPr>
        <w:t>选手访问题目或根据题目描述下载附件进行答题。答题成功后，将获取到的flag提交至该题目flag提交框，系统判定答案正确后，会显示提示，并会根据题目对应的分值给予加分。</w:t>
      </w:r>
    </w:p>
    <w:p>
      <w:pPr>
        <w:numPr>
          <w:ilvl w:val="0"/>
          <w:numId w:val="5"/>
        </w:numPr>
        <w:ind w:left="567" w:hanging="567"/>
        <w:rPr>
          <w:rFonts w:ascii="宋体" w:hAnsi="宋体"/>
          <w:b/>
          <w:sz w:val="28"/>
          <w:szCs w:val="28"/>
        </w:rPr>
      </w:pPr>
      <w:r>
        <w:rPr>
          <w:rFonts w:ascii="宋体" w:hAnsi="宋体"/>
          <w:b/>
          <w:sz w:val="28"/>
          <w:szCs w:val="28"/>
        </w:rPr>
        <w:t>F</w:t>
      </w:r>
      <w:r>
        <w:rPr>
          <w:rFonts w:hint="eastAsia" w:ascii="宋体" w:hAnsi="宋体"/>
          <w:b/>
          <w:sz w:val="28"/>
          <w:szCs w:val="28"/>
        </w:rPr>
        <w:t>ix环节比赛说明</w:t>
      </w:r>
    </w:p>
    <w:p>
      <w:pPr>
        <w:numPr>
          <w:ilvl w:val="0"/>
          <w:numId w:val="9"/>
        </w:numPr>
        <w:spacing w:line="360" w:lineRule="auto"/>
        <w:rPr>
          <w:sz w:val="24"/>
          <w:szCs w:val="24"/>
        </w:rPr>
      </w:pPr>
      <w:r>
        <w:rPr>
          <w:rFonts w:hint="eastAsia"/>
          <w:sz w:val="24"/>
          <w:szCs w:val="24"/>
        </w:rPr>
        <w:t>每个队伍的靶机账号密码信息会在题目描述中提供，选手通过S</w:t>
      </w:r>
      <w:r>
        <w:rPr>
          <w:sz w:val="24"/>
          <w:szCs w:val="24"/>
        </w:rPr>
        <w:t>SH</w:t>
      </w:r>
      <w:r>
        <w:rPr>
          <w:rFonts w:hint="eastAsia"/>
          <w:sz w:val="24"/>
          <w:szCs w:val="24"/>
        </w:rPr>
        <w:t>采用靶机</w:t>
      </w:r>
      <w:r>
        <w:rPr>
          <w:rFonts w:hint="eastAsia"/>
          <w:b/>
          <w:bCs/>
          <w:sz w:val="24"/>
          <w:szCs w:val="24"/>
          <w:u w:val="single"/>
        </w:rPr>
        <w:t>I</w:t>
      </w:r>
      <w:r>
        <w:rPr>
          <w:b/>
          <w:bCs/>
          <w:sz w:val="24"/>
          <w:szCs w:val="24"/>
          <w:u w:val="single"/>
        </w:rPr>
        <w:t>P</w:t>
      </w:r>
      <w:r>
        <w:rPr>
          <w:rFonts w:hint="eastAsia"/>
          <w:b/>
          <w:bCs/>
          <w:sz w:val="24"/>
          <w:szCs w:val="24"/>
          <w:u w:val="single"/>
        </w:rPr>
        <w:t>:端口</w:t>
      </w:r>
      <w:r>
        <w:rPr>
          <w:rFonts w:hint="eastAsia"/>
          <w:sz w:val="24"/>
          <w:szCs w:val="24"/>
        </w:rPr>
        <w:t>形式连接各题目靶机进行漏洞修复操作；</w:t>
      </w:r>
    </w:p>
    <w:p>
      <w:pPr>
        <w:numPr>
          <w:ilvl w:val="0"/>
          <w:numId w:val="9"/>
        </w:numPr>
        <w:spacing w:line="360" w:lineRule="auto"/>
        <w:rPr>
          <w:sz w:val="24"/>
          <w:szCs w:val="24"/>
        </w:rPr>
      </w:pPr>
      <w:r>
        <w:rPr>
          <w:rFonts w:hint="eastAsia"/>
          <w:sz w:val="24"/>
          <w:szCs w:val="24"/>
        </w:rPr>
        <w:t>Fix 环节结束后，由赛事组织方采用 EXP 和 Checker 脚本对队 伍修补靶标进行测试，保证 Checker 通过（或不低于初始功能实现度） 而 EXP 不成功，则为修补成功，否则修补失败。每个靶标环境初始分 值 500 分，采用动态积分方式（即题目分值随成功修补队伍数量增加而递减），分值范围为 100-500 分。</w:t>
      </w:r>
      <w:r>
        <w:rPr>
          <w:sz w:val="24"/>
          <w:szCs w:val="24"/>
        </w:rPr>
        <w:t xml:space="preserve"> </w:t>
      </w:r>
    </w:p>
    <w:p>
      <w:pPr>
        <w:pStyle w:val="14"/>
        <w:numPr>
          <w:ilvl w:val="0"/>
          <w:numId w:val="5"/>
        </w:numPr>
        <w:spacing w:line="360" w:lineRule="auto"/>
        <w:ind w:left="567" w:hanging="567" w:firstLineChars="0"/>
        <w:rPr>
          <w:rFonts w:ascii="宋体" w:hAnsi="宋体"/>
          <w:b/>
          <w:sz w:val="28"/>
          <w:szCs w:val="28"/>
        </w:rPr>
      </w:pPr>
      <w:r>
        <w:rPr>
          <w:rFonts w:hint="eastAsia" w:ascii="宋体" w:hAnsi="宋体"/>
          <w:b/>
          <w:sz w:val="28"/>
          <w:szCs w:val="28"/>
        </w:rPr>
        <w:t>比赛纪律</w:t>
      </w:r>
    </w:p>
    <w:p>
      <w:pPr>
        <w:numPr>
          <w:ilvl w:val="0"/>
          <w:numId w:val="10"/>
        </w:numPr>
        <w:spacing w:line="360" w:lineRule="auto"/>
        <w:rPr>
          <w:sz w:val="24"/>
          <w:szCs w:val="24"/>
        </w:rPr>
      </w:pPr>
      <w:r>
        <w:rPr>
          <w:rFonts w:hint="eastAsia"/>
          <w:sz w:val="24"/>
          <w:szCs w:val="24"/>
        </w:rPr>
        <w:t>比赛过程中全程对V</w:t>
      </w:r>
      <w:r>
        <w:rPr>
          <w:sz w:val="24"/>
          <w:szCs w:val="24"/>
        </w:rPr>
        <w:t>PN</w:t>
      </w:r>
      <w:r>
        <w:rPr>
          <w:rFonts w:hint="eastAsia"/>
          <w:sz w:val="24"/>
          <w:szCs w:val="24"/>
        </w:rPr>
        <w:t>账号登录I</w:t>
      </w:r>
      <w:r>
        <w:rPr>
          <w:sz w:val="24"/>
          <w:szCs w:val="24"/>
        </w:rPr>
        <w:t>P</w:t>
      </w:r>
      <w:r>
        <w:rPr>
          <w:rFonts w:hint="eastAsia"/>
          <w:sz w:val="24"/>
          <w:szCs w:val="24"/>
        </w:rPr>
        <w:t>进行审计，严禁将本人账户交由他人登录，违规者一律取消参赛资格。</w:t>
      </w:r>
    </w:p>
    <w:p>
      <w:pPr>
        <w:numPr>
          <w:ilvl w:val="0"/>
          <w:numId w:val="10"/>
        </w:numPr>
        <w:spacing w:line="360" w:lineRule="auto"/>
        <w:rPr>
          <w:sz w:val="24"/>
          <w:szCs w:val="24"/>
        </w:rPr>
      </w:pPr>
      <w:r>
        <w:rPr>
          <w:rFonts w:hint="eastAsia"/>
          <w:sz w:val="24"/>
          <w:szCs w:val="24"/>
        </w:rPr>
        <w:t>比赛过程中或比赛后发现问题（包括反映比赛或其它问题），应当及时联系工作人员组，由工作人员进行解答。</w:t>
      </w:r>
    </w:p>
    <w:p>
      <w:pPr>
        <w:numPr>
          <w:ilvl w:val="0"/>
          <w:numId w:val="10"/>
        </w:numPr>
        <w:spacing w:line="360" w:lineRule="auto"/>
        <w:rPr>
          <w:sz w:val="24"/>
          <w:szCs w:val="24"/>
        </w:rPr>
      </w:pPr>
      <w:r>
        <w:rPr>
          <w:rFonts w:hint="eastAsia"/>
          <w:sz w:val="24"/>
          <w:szCs w:val="24"/>
        </w:rPr>
        <w:t>禁止任何对比赛相关平台的暴力破解和攻击，违规者一律取消参赛资格。</w:t>
      </w:r>
    </w:p>
    <w:p>
      <w:pPr>
        <w:numPr>
          <w:ilvl w:val="0"/>
          <w:numId w:val="10"/>
        </w:numPr>
        <w:spacing w:line="360" w:lineRule="auto"/>
        <w:rPr>
          <w:sz w:val="24"/>
          <w:szCs w:val="24"/>
        </w:rPr>
      </w:pPr>
      <w:r>
        <w:rPr>
          <w:rFonts w:hint="eastAsia"/>
          <w:sz w:val="24"/>
          <w:szCs w:val="24"/>
        </w:rPr>
        <w:t>比赛过程中禁止寻求外援人员远程答题，一旦发现，取消比赛资格。</w:t>
      </w:r>
    </w:p>
    <w:p>
      <w:pPr>
        <w:numPr>
          <w:ilvl w:val="0"/>
          <w:numId w:val="10"/>
        </w:numPr>
        <w:spacing w:line="360" w:lineRule="auto"/>
        <w:rPr>
          <w:sz w:val="24"/>
          <w:szCs w:val="24"/>
        </w:rPr>
      </w:pPr>
      <w:r>
        <w:rPr>
          <w:rFonts w:hint="eastAsia"/>
          <w:sz w:val="24"/>
          <w:szCs w:val="24"/>
        </w:rPr>
        <w:t>禁止任何针对参赛对手的网络攻击行为，违规者一律取消参赛资格。</w:t>
      </w:r>
    </w:p>
    <w:p>
      <w:pPr>
        <w:numPr>
          <w:ilvl w:val="0"/>
          <w:numId w:val="10"/>
        </w:numPr>
        <w:spacing w:line="360" w:lineRule="auto"/>
        <w:rPr>
          <w:sz w:val="24"/>
          <w:szCs w:val="24"/>
        </w:rPr>
      </w:pPr>
      <w:r>
        <w:rPr>
          <w:rFonts w:hint="eastAsia"/>
          <w:sz w:val="24"/>
          <w:szCs w:val="24"/>
        </w:rPr>
        <w:t>比赛过程中禁止不同组参赛选手之间分享任何解题思路及</w:t>
      </w:r>
      <w:r>
        <w:rPr>
          <w:sz w:val="24"/>
          <w:szCs w:val="24"/>
        </w:rPr>
        <w:t>flag</w:t>
      </w:r>
      <w:r>
        <w:rPr>
          <w:rFonts w:hint="eastAsia"/>
          <w:sz w:val="24"/>
          <w:szCs w:val="24"/>
        </w:rPr>
        <w:t>，情节严重者取消参赛资格。</w:t>
      </w:r>
    </w:p>
    <w:p>
      <w:pPr>
        <w:numPr>
          <w:ilvl w:val="0"/>
          <w:numId w:val="10"/>
        </w:numPr>
        <w:spacing w:line="360" w:lineRule="auto"/>
        <w:rPr>
          <w:sz w:val="24"/>
          <w:szCs w:val="24"/>
        </w:rPr>
      </w:pPr>
      <w:r>
        <w:rPr>
          <w:rFonts w:hint="eastAsia"/>
          <w:sz w:val="24"/>
          <w:szCs w:val="24"/>
        </w:rPr>
        <w:t>关于比赛规则及所有题目的最终解释权归大赛组委会所有。</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14" w:lineRule="exact"/>
      <w:ind w:left="0"/>
    </w:pPr>
    <w:r>
      <w:rPr>
        <w:rFonts w:hint="eastAsia" w:ascii="华文中宋" w:eastAsia="华文中宋"/>
        <w:b/>
        <w:color w:val="FF0000"/>
        <w:w w:val="85"/>
        <w:sz w:val="43"/>
      </w:rPr>
      <w:t>教育部高等学校网络空间安全专业教学指导委员会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E2265C"/>
    <w:multiLevelType w:val="singleLevel"/>
    <w:tmpl w:val="93E2265C"/>
    <w:lvl w:ilvl="0" w:tentative="0">
      <w:start w:val="1"/>
      <w:numFmt w:val="decimal"/>
      <w:suff w:val="space"/>
      <w:lvlText w:val="%1."/>
      <w:lvlJc w:val="left"/>
    </w:lvl>
  </w:abstractNum>
  <w:abstractNum w:abstractNumId="1">
    <w:nsid w:val="0E795B3F"/>
    <w:multiLevelType w:val="multilevel"/>
    <w:tmpl w:val="0E795B3F"/>
    <w:lvl w:ilvl="0" w:tentative="0">
      <w:start w:val="1"/>
      <w:numFmt w:val="decimal"/>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2F2FEB"/>
    <w:multiLevelType w:val="multilevel"/>
    <w:tmpl w:val="0F2F2FEB"/>
    <w:lvl w:ilvl="0" w:tentative="0">
      <w:start w:val="1"/>
      <w:numFmt w:val="decimal"/>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F180830"/>
    <w:multiLevelType w:val="multilevel"/>
    <w:tmpl w:val="1F180830"/>
    <w:lvl w:ilvl="0" w:tentative="0">
      <w:start w:val="1"/>
      <w:numFmt w:val="decimal"/>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C40485F"/>
    <w:multiLevelType w:val="multilevel"/>
    <w:tmpl w:val="2C40485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FDB11BA"/>
    <w:multiLevelType w:val="multilevel"/>
    <w:tmpl w:val="2FDB11B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5216D04"/>
    <w:multiLevelType w:val="multilevel"/>
    <w:tmpl w:val="35216D0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6D25397"/>
    <w:multiLevelType w:val="multilevel"/>
    <w:tmpl w:val="36D25397"/>
    <w:lvl w:ilvl="0" w:tentative="0">
      <w:start w:val="1"/>
      <w:numFmt w:val="japaneseCounting"/>
      <w:lvlText w:val="%1、"/>
      <w:lvlJc w:val="left"/>
      <w:pPr>
        <w:ind w:left="870" w:hanging="87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0FDD0BE"/>
    <w:multiLevelType w:val="singleLevel"/>
    <w:tmpl w:val="50FDD0BE"/>
    <w:lvl w:ilvl="0" w:tentative="0">
      <w:start w:val="1"/>
      <w:numFmt w:val="decimal"/>
      <w:suff w:val="space"/>
      <w:lvlText w:val="%1."/>
      <w:lvlJc w:val="left"/>
    </w:lvl>
  </w:abstractNum>
  <w:abstractNum w:abstractNumId="9">
    <w:nsid w:val="71712EB1"/>
    <w:multiLevelType w:val="singleLevel"/>
    <w:tmpl w:val="71712EB1"/>
    <w:lvl w:ilvl="0" w:tentative="0">
      <w:start w:val="1"/>
      <w:numFmt w:val="decimal"/>
      <w:suff w:val="space"/>
      <w:lvlText w:val="%1."/>
      <w:lvlJc w:val="left"/>
    </w:lvl>
  </w:abstractNum>
  <w:num w:numId="1">
    <w:abstractNumId w:val="5"/>
  </w:num>
  <w:num w:numId="2">
    <w:abstractNumId w:val="8"/>
  </w:num>
  <w:num w:numId="3">
    <w:abstractNumId w:val="9"/>
  </w:num>
  <w:num w:numId="4">
    <w:abstractNumId w:val="0"/>
  </w:num>
  <w:num w:numId="5">
    <w:abstractNumId w:val="7"/>
  </w:num>
  <w:num w:numId="6">
    <w:abstractNumId w:val="4"/>
  </w:num>
  <w:num w:numId="7">
    <w:abstractNumId w:val="2"/>
  </w:num>
  <w:num w:numId="8">
    <w:abstractNumId w:val="3"/>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DF8"/>
    <w:rsid w:val="002216EB"/>
    <w:rsid w:val="003B7AC2"/>
    <w:rsid w:val="005F3CA7"/>
    <w:rsid w:val="00623BA2"/>
    <w:rsid w:val="006F330E"/>
    <w:rsid w:val="00725DF8"/>
    <w:rsid w:val="007E355D"/>
    <w:rsid w:val="008166B6"/>
    <w:rsid w:val="008770A8"/>
    <w:rsid w:val="00890889"/>
    <w:rsid w:val="009434E7"/>
    <w:rsid w:val="00986380"/>
    <w:rsid w:val="00C22A7D"/>
    <w:rsid w:val="00CF5859"/>
    <w:rsid w:val="06661EEA"/>
    <w:rsid w:val="11B67898"/>
    <w:rsid w:val="154D44D8"/>
    <w:rsid w:val="160253B5"/>
    <w:rsid w:val="1BBB0EA1"/>
    <w:rsid w:val="1F2D75EF"/>
    <w:rsid w:val="1F3F4095"/>
    <w:rsid w:val="273020EE"/>
    <w:rsid w:val="289C534A"/>
    <w:rsid w:val="30C70D8C"/>
    <w:rsid w:val="317A5D35"/>
    <w:rsid w:val="323A69C5"/>
    <w:rsid w:val="34BB5B0A"/>
    <w:rsid w:val="37017E0A"/>
    <w:rsid w:val="3A036282"/>
    <w:rsid w:val="3A875070"/>
    <w:rsid w:val="3D755353"/>
    <w:rsid w:val="44C54A32"/>
    <w:rsid w:val="49CC7CD9"/>
    <w:rsid w:val="49D50CC1"/>
    <w:rsid w:val="4EFE199A"/>
    <w:rsid w:val="609569F6"/>
    <w:rsid w:val="613A276A"/>
    <w:rsid w:val="636A24BB"/>
    <w:rsid w:val="653626C4"/>
    <w:rsid w:val="78AB2809"/>
    <w:rsid w:val="79285275"/>
    <w:rsid w:val="7C2C5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semiHidden/>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paragraph" w:customStyle="1" w:styleId="14">
    <w:name w:val="彩色列表 - 着色 11"/>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296</Words>
  <Characters>1692</Characters>
  <Lines>14</Lines>
  <Paragraphs>3</Paragraphs>
  <TotalTime>15</TotalTime>
  <ScaleCrop>false</ScaleCrop>
  <LinksUpToDate>false</LinksUpToDate>
  <CharactersWithSpaces>1985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2020-08-31T01:38:00Z</dcterms:created>
  <dc:creator>WangXu</dc:creator>
  <cp:lastModifiedBy>李雪冬</cp:lastModifiedBy>
  <dcterms:modified xsi:type="dcterms:W3CDTF">2020-09-04T03:17:06Z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